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C96A07">
        <w:rPr>
          <w:rFonts w:ascii="Arial" w:hAnsi="Arial" w:cs="Arial"/>
          <w:b/>
          <w:szCs w:val="24"/>
        </w:rPr>
        <w:t>143</w:t>
      </w:r>
      <w:r w:rsidR="003D6F89">
        <w:rPr>
          <w:rFonts w:ascii="Arial" w:hAnsi="Arial" w:cs="Arial"/>
          <w:b/>
          <w:szCs w:val="24"/>
        </w:rPr>
        <w:t>/2022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C96A07">
        <w:rPr>
          <w:rFonts w:ascii="Arial" w:hAnsi="Arial" w:cs="Arial"/>
          <w:b/>
          <w:color w:val="0000FF"/>
          <w:szCs w:val="24"/>
        </w:rPr>
        <w:t>4</w:t>
      </w:r>
      <w:r w:rsidR="003D6F89">
        <w:rPr>
          <w:rFonts w:ascii="Arial" w:hAnsi="Arial" w:cs="Arial"/>
          <w:b/>
          <w:color w:val="0000FF"/>
          <w:szCs w:val="24"/>
        </w:rPr>
        <w:t>/2022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D00EE7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="00C96A07">
        <w:rPr>
          <w:rFonts w:ascii="Arial" w:hAnsi="Arial" w:cs="Arial"/>
        </w:rPr>
        <w:t xml:space="preserve">a </w:t>
      </w:r>
      <w:r w:rsidR="00C96A07" w:rsidRPr="00771BFE">
        <w:rPr>
          <w:rFonts w:ascii="Arial" w:hAnsi="Arial"/>
          <w:bCs/>
          <w:color w:val="000000"/>
        </w:rPr>
        <w:t xml:space="preserve">execução de 3.571,36 m² de recapeamento asfáltico (CBUQ, espessura mínima 3cm acabado) e sinalização horizontal em vias </w:t>
      </w:r>
      <w:proofErr w:type="gramStart"/>
      <w:r w:rsidR="00C96A07" w:rsidRPr="00771BFE">
        <w:rPr>
          <w:rFonts w:ascii="Arial" w:hAnsi="Arial"/>
          <w:bCs/>
          <w:color w:val="000000"/>
        </w:rPr>
        <w:t xml:space="preserve">municipais, </w:t>
      </w:r>
      <w:r w:rsidRPr="00D00EE7">
        <w:rPr>
          <w:rFonts w:ascii="Arial" w:hAnsi="Arial" w:cs="Arial"/>
        </w:rPr>
        <w:t xml:space="preserve"> em</w:t>
      </w:r>
      <w:proofErr w:type="gramEnd"/>
      <w:r w:rsidRPr="00D00EE7">
        <w:rPr>
          <w:rFonts w:ascii="Arial" w:hAnsi="Arial" w:cs="Arial"/>
        </w:rPr>
        <w:t xml:space="preserve"> conformidade com os anexos que integram o Edital da T.P. </w:t>
      </w:r>
      <w:r w:rsidR="003F20C3">
        <w:rPr>
          <w:rFonts w:ascii="Arial" w:hAnsi="Arial" w:cs="Arial"/>
        </w:rPr>
        <w:t>0</w:t>
      </w:r>
      <w:r w:rsidRPr="00D00EE7">
        <w:rPr>
          <w:rFonts w:ascii="Arial" w:hAnsi="Arial" w:cs="Arial"/>
        </w:rPr>
        <w:t>0</w:t>
      </w:r>
      <w:r w:rsidR="00C96A07">
        <w:rPr>
          <w:rFonts w:ascii="Arial" w:hAnsi="Arial" w:cs="Arial"/>
        </w:rPr>
        <w:t>4</w:t>
      </w:r>
      <w:r w:rsidRPr="00D00EE7">
        <w:rPr>
          <w:rFonts w:ascii="Arial" w:hAnsi="Arial" w:cs="Arial"/>
        </w:rPr>
        <w:t>/20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  <w:r w:rsidRPr="00D00EE7">
        <w:rPr>
          <w:rFonts w:ascii="Arial" w:hAnsi="Arial" w:cs="Arial"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3F20C3">
        <w:rPr>
          <w:rFonts w:ascii="Arial" w:hAnsi="Arial" w:cs="Arial"/>
          <w:b/>
          <w:color w:val="0000FF"/>
        </w:rPr>
        <w:t>0</w:t>
      </w:r>
      <w:r w:rsidR="00C96A07">
        <w:rPr>
          <w:rFonts w:ascii="Arial" w:hAnsi="Arial" w:cs="Arial"/>
          <w:b/>
          <w:color w:val="0000FF"/>
        </w:rPr>
        <w:t>3</w:t>
      </w:r>
      <w:r w:rsidRPr="00D00EE7">
        <w:rPr>
          <w:rFonts w:ascii="Arial" w:hAnsi="Arial" w:cs="Arial"/>
          <w:b/>
          <w:color w:val="0000FF"/>
        </w:rPr>
        <w:t>(</w:t>
      </w:r>
      <w:r w:rsidR="00C96A07">
        <w:rPr>
          <w:rFonts w:ascii="Arial" w:hAnsi="Arial" w:cs="Arial"/>
          <w:b/>
          <w:color w:val="0000FF"/>
        </w:rPr>
        <w:t>três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 xml:space="preserve">, com início a partir </w:t>
      </w:r>
      <w:r w:rsidR="00C96A07">
        <w:rPr>
          <w:rFonts w:ascii="Arial" w:hAnsi="Arial" w:cs="Arial"/>
        </w:rPr>
        <w:t>de _____/_______/_____</w:t>
      </w:r>
      <w:r w:rsidRPr="00D00EE7">
        <w:rPr>
          <w:rFonts w:ascii="Arial" w:hAnsi="Arial" w:cs="Arial"/>
        </w:rPr>
        <w:t xml:space="preserve"> e término em </w:t>
      </w:r>
      <w:r w:rsidR="00C96A07">
        <w:rPr>
          <w:rFonts w:ascii="Arial" w:hAnsi="Arial" w:cs="Arial"/>
          <w:color w:val="0000FF"/>
        </w:rPr>
        <w:t>____/________/_____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="003D6F89">
        <w:rPr>
          <w:rFonts w:ascii="Arial" w:hAnsi="Arial" w:cs="Arial"/>
          <w:color w:val="0000FF"/>
        </w:rPr>
        <w:t xml:space="preserve">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D6F89">
        <w:rPr>
          <w:rFonts w:ascii="Arial" w:hAnsi="Arial" w:cs="Arial"/>
          <w:color w:val="0000FF"/>
        </w:rPr>
        <w:t>02-0</w:t>
      </w:r>
      <w:r w:rsidR="00C96A07">
        <w:rPr>
          <w:rFonts w:ascii="Arial" w:hAnsi="Arial" w:cs="Arial"/>
          <w:color w:val="0000FF"/>
        </w:rPr>
        <w:t>4</w:t>
      </w:r>
      <w:r w:rsidRPr="00D00EE7">
        <w:rPr>
          <w:rFonts w:ascii="Arial" w:hAnsi="Arial" w:cs="Arial"/>
          <w:color w:val="0000FF"/>
        </w:rPr>
        <w:t xml:space="preserve"> – </w:t>
      </w:r>
      <w:r w:rsidR="00C96A07">
        <w:rPr>
          <w:rFonts w:ascii="Arial" w:hAnsi="Arial" w:cs="Arial"/>
          <w:color w:val="0000FF"/>
        </w:rPr>
        <w:t>Serviços Urbanos</w:t>
      </w:r>
      <w:r w:rsidRPr="00D00EE7">
        <w:rPr>
          <w:rFonts w:ascii="Arial" w:hAnsi="Arial" w:cs="Arial"/>
          <w:color w:val="0000FF"/>
        </w:rPr>
        <w:t xml:space="preserve">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C96A07">
        <w:rPr>
          <w:rFonts w:ascii="Arial" w:hAnsi="Arial" w:cs="Arial"/>
          <w:b/>
          <w:color w:val="0000FF"/>
          <w:szCs w:val="24"/>
        </w:rPr>
        <w:t>4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C96A07">
        <w:rPr>
          <w:rFonts w:ascii="Arial" w:hAnsi="Arial" w:cs="Arial"/>
          <w:b/>
          <w:color w:val="0000FF"/>
          <w:szCs w:val="24"/>
        </w:rPr>
        <w:t>4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D6F89">
        <w:rPr>
          <w:rFonts w:ascii="Arial" w:hAnsi="Arial" w:cs="Arial"/>
          <w:szCs w:val="24"/>
        </w:rPr>
        <w:t>2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C96A07">
        <w:rPr>
          <w:rFonts w:ascii="Arial" w:hAnsi="Arial" w:cs="Arial"/>
          <w:b/>
        </w:rPr>
        <w:t>4</w:t>
      </w:r>
      <w:r w:rsidR="003D6F89">
        <w:rPr>
          <w:rFonts w:ascii="Arial" w:hAnsi="Arial" w:cs="Arial"/>
          <w:b/>
        </w:rPr>
        <w:t>/2022</w:t>
      </w:r>
    </w:p>
    <w:p w:rsidR="00C96A07" w:rsidRPr="00D00EE7" w:rsidRDefault="00C96A07" w:rsidP="00183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146</w:t>
      </w:r>
      <w:bookmarkStart w:id="0" w:name="_GoBack"/>
      <w:bookmarkEnd w:id="0"/>
      <w:r>
        <w:rPr>
          <w:rFonts w:ascii="Arial" w:hAnsi="Arial" w:cs="Arial"/>
          <w:b/>
        </w:rPr>
        <w:t>/2022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2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3F20C3">
        <w:rPr>
          <w:rFonts w:ascii="Arial" w:hAnsi="Arial" w:cs="Arial"/>
        </w:rPr>
        <w:t xml:space="preserve">REFORMA E AMPLIAÇÃO </w:t>
      </w:r>
      <w:r w:rsidR="003D6F89">
        <w:rPr>
          <w:rFonts w:ascii="Arial" w:hAnsi="Arial" w:cs="Arial"/>
        </w:rPr>
        <w:t>DA COZINHA PILOTO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D00EE7">
        <w:rPr>
          <w:rFonts w:ascii="Arial" w:hAnsi="Arial" w:cs="Arial"/>
        </w:rPr>
        <w:t xml:space="preserve">no  </w:t>
      </w:r>
      <w:r w:rsidR="00D00EE7">
        <w:rPr>
          <w:rFonts w:ascii="Arial" w:hAnsi="Arial" w:cs="Arial"/>
          <w:b/>
        </w:rPr>
        <w:t>Diário</w:t>
      </w:r>
      <w:proofErr w:type="gramEnd"/>
      <w:r w:rsidR="00D00EE7">
        <w:rPr>
          <w:rFonts w:ascii="Arial" w:hAnsi="Arial" w:cs="Arial"/>
          <w:b/>
        </w:rPr>
        <w:t xml:space="preserve">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 </w:t>
      </w:r>
      <w:r w:rsidRPr="00D00EE7">
        <w:rPr>
          <w:rFonts w:ascii="Arial" w:hAnsi="Arial" w:cs="Arial"/>
          <w:b/>
        </w:rPr>
        <w:t>artigo 90 da Lei Complementar Estadual n° 709, 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645FB7"/>
    <w:rsid w:val="007D5CD7"/>
    <w:rsid w:val="00C96A0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42CB-C7D4-465F-963C-45AD2D97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2018-10-25T12:19:00Z</dcterms:created>
  <dcterms:modified xsi:type="dcterms:W3CDTF">2022-10-13T14:15:00Z</dcterms:modified>
</cp:coreProperties>
</file>