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D1893" w:rsidRDefault="001D1893" w:rsidP="001D1893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</w:p>
    <w:p w:rsidR="00B15307" w:rsidRDefault="00B15307" w:rsidP="00B1530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103/2021</w:t>
      </w:r>
    </w:p>
    <w:p w:rsidR="00B15307" w:rsidRDefault="00B15307" w:rsidP="00B153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077/2021 – Registro de Preço</w:t>
      </w:r>
    </w:p>
    <w:p w:rsidR="00B15307" w:rsidRDefault="00B15307" w:rsidP="00B15307">
      <w:pPr>
        <w:rPr>
          <w:rFonts w:ascii="Arial" w:eastAsia="Times New Roman" w:hAnsi="Arial"/>
          <w:sz w:val="24"/>
          <w:szCs w:val="24"/>
        </w:rPr>
      </w:pPr>
    </w:p>
    <w:p w:rsidR="00B15307" w:rsidRDefault="00B15307" w:rsidP="00B153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077/2021</w:t>
      </w:r>
    </w:p>
    <w:p w:rsidR="00B15307" w:rsidRDefault="00B15307" w:rsidP="00B15307">
      <w:pPr>
        <w:rPr>
          <w:rFonts w:ascii="Arial" w:eastAsia="Times New Roman" w:hAnsi="Arial"/>
          <w:sz w:val="24"/>
          <w:szCs w:val="24"/>
        </w:rPr>
      </w:pPr>
    </w:p>
    <w:p w:rsidR="00B15307" w:rsidRDefault="00B15307" w:rsidP="00B153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15307" w:rsidRDefault="00B15307" w:rsidP="00B15307">
      <w:pPr>
        <w:rPr>
          <w:rFonts w:ascii="Arial" w:eastAsia="Arial" w:hAnsi="Arial"/>
          <w:sz w:val="24"/>
          <w:szCs w:val="24"/>
        </w:rPr>
      </w:pPr>
    </w:p>
    <w:p w:rsidR="00B15307" w:rsidRDefault="00B15307" w:rsidP="00B15307">
      <w:pPr>
        <w:rPr>
          <w:rFonts w:ascii="Arial" w:eastAsia="Times New Roman" w:hAnsi="Arial"/>
          <w:sz w:val="24"/>
          <w:szCs w:val="24"/>
        </w:rPr>
      </w:pPr>
    </w:p>
    <w:p w:rsidR="00B15307" w:rsidRDefault="00B15307" w:rsidP="00B1530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bookmarkEnd w:id="0"/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B15307">
              <w:rPr>
                <w:rFonts w:ascii="Arial" w:hAnsi="Arial"/>
                <w:sz w:val="24"/>
                <w:szCs w:val="24"/>
                <w:lang w:eastAsia="en-US"/>
              </w:rPr>
              <w:t>Fraldas Geriátricas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pPr w:leftFromText="141" w:rightFromText="141" w:vertAnchor="text" w:tblpX="-386" w:tblpY="1"/>
        <w:tblOverlap w:val="never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50"/>
        <w:gridCol w:w="3972"/>
        <w:gridCol w:w="1134"/>
        <w:gridCol w:w="992"/>
        <w:gridCol w:w="992"/>
        <w:gridCol w:w="1276"/>
      </w:tblGrid>
      <w:tr w:rsidR="00A4580F" w:rsidRPr="00DE4C48" w:rsidTr="00B82BDA">
        <w:trPr>
          <w:trHeight w:val="3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Qtd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80F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Vl.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Vl. Total</w:t>
            </w:r>
          </w:p>
        </w:tc>
      </w:tr>
      <w:tr w:rsidR="00B15307" w:rsidRPr="00DE4C48" w:rsidTr="00B82BDA">
        <w:trPr>
          <w:trHeight w:val="14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A20147" w:rsidRDefault="00B15307" w:rsidP="00B1530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0147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C040C3">
              <w:rPr>
                <w:rFonts w:ascii="Arial" w:eastAsia="Times New Roman" w:hAnsi="Arial"/>
                <w:sz w:val="24"/>
                <w:szCs w:val="24"/>
              </w:rPr>
              <w:t>FRALDA GERIÁTRICA ADULTO -TAMANHO M (MÉDIA) CARACTERÍSTICAS: Indicador de umidade, formato anatômico, barreiras latera</w:t>
            </w:r>
            <w:r>
              <w:rPr>
                <w:rFonts w:ascii="Arial" w:eastAsia="Times New Roman" w:hAnsi="Arial"/>
                <w:sz w:val="24"/>
                <w:szCs w:val="24"/>
              </w:rPr>
              <w:t>i</w:t>
            </w:r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s </w:t>
            </w:r>
            <w:proofErr w:type="spellStart"/>
            <w:r w:rsidRPr="00C040C3">
              <w:rPr>
                <w:rFonts w:ascii="Arial" w:eastAsia="Times New Roman" w:hAnsi="Arial"/>
                <w:sz w:val="24"/>
                <w:szCs w:val="24"/>
              </w:rPr>
              <w:t>antivazamento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 elástico ao redor das pernas, 04 fitas adesivas reposicionáveis para o máximo de ajuste e proteção, com sistema para maior rapidez na absorção e maior distribuição do liquido (</w:t>
            </w:r>
            <w:proofErr w:type="spellStart"/>
            <w:r w:rsidRPr="00C040C3">
              <w:rPr>
                <w:rFonts w:ascii="Arial" w:eastAsia="Times New Roman" w:hAnsi="Arial"/>
                <w:sz w:val="24"/>
                <w:szCs w:val="24"/>
              </w:rPr>
              <w:t>Transfer-layer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C040C3">
              <w:rPr>
                <w:rFonts w:ascii="Arial" w:eastAsia="Times New Roman" w:hAnsi="Arial"/>
                <w:sz w:val="24"/>
                <w:szCs w:val="24"/>
              </w:rPr>
              <w:t>super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 absorventes</w:t>
            </w:r>
            <w:proofErr w:type="gram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 para maior </w:t>
            </w:r>
            <w:r w:rsidRPr="00C040C3">
              <w:rPr>
                <w:rFonts w:ascii="Arial" w:eastAsia="Times New Roman" w:hAnsi="Arial"/>
                <w:sz w:val="24"/>
                <w:szCs w:val="24"/>
              </w:rPr>
              <w:lastRenderedPageBreak/>
              <w:t>absorção e retenção de liquido, reduzindo a umidade. Para peso de 40 a 70 kg e cintura de 70 a 120 cm, com registro no Ministério da Saúde.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Pct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c/ 8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15307" w:rsidRPr="00DE4C48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A20147" w:rsidRDefault="00B15307" w:rsidP="00B1530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0147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FRALDA GERIÁTRICA ADULTO - TAMANHO G (GRANDE) CARACTERÍSTICAS: Indicador de umidade, formato anatômico, barreiras laterais </w:t>
            </w:r>
            <w:proofErr w:type="spellStart"/>
            <w:r w:rsidRPr="00C040C3">
              <w:rPr>
                <w:rFonts w:ascii="Arial" w:eastAsia="Times New Roman" w:hAnsi="Arial"/>
                <w:sz w:val="24"/>
                <w:szCs w:val="24"/>
              </w:rPr>
              <w:t>antivazamento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>, elástico ao redor das pernas, 4 fitas adesivas reposicionáveis para o máximo de ajuste e proteção, com sistema para maior rapidez na absorção e melhor distribuição do líquido (</w:t>
            </w:r>
            <w:proofErr w:type="spellStart"/>
            <w:r w:rsidRPr="00C040C3">
              <w:rPr>
                <w:rFonts w:ascii="Arial" w:eastAsia="Times New Roman" w:hAnsi="Arial"/>
                <w:sz w:val="24"/>
                <w:szCs w:val="24"/>
              </w:rPr>
              <w:t>transfer-layer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C040C3">
              <w:rPr>
                <w:rFonts w:ascii="Arial" w:eastAsia="Times New Roman" w:hAnsi="Arial"/>
                <w:sz w:val="24"/>
                <w:szCs w:val="24"/>
              </w:rPr>
              <w:t>super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 absorventes</w:t>
            </w:r>
            <w:proofErr w:type="gram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 para maior absorção e Retenção de líquido, reduzindo a umidade. Para peso de 70 a 90 kg e Cintura de 80 a 150 cm, com registro no Ministério da Saúde.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c/ 8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15307" w:rsidRPr="00DE4C48" w:rsidTr="00B82BDA">
        <w:trPr>
          <w:trHeight w:val="5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A20147" w:rsidRDefault="00B15307" w:rsidP="00B1530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0147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1.500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FRALDA GERIÁTRICA ADULTO – TAMANHO XG (EXTRA GRANDE) CARACTERÍSTICAS: Indicador de umidade, formato anatômico, barreiras laterais </w:t>
            </w:r>
            <w:proofErr w:type="spellStart"/>
            <w:r w:rsidRPr="00C040C3">
              <w:rPr>
                <w:rFonts w:ascii="Arial" w:eastAsia="Times New Roman" w:hAnsi="Arial"/>
                <w:sz w:val="24"/>
                <w:szCs w:val="24"/>
              </w:rPr>
              <w:t>antivazamento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>, elástico ao redor das pernas, 4 fitas adesivas reposicionáveis para o máximo de ajuste e proteção, com sistema para maior rapidez na absorção e melhor distribuição do líquido (</w:t>
            </w:r>
            <w:proofErr w:type="spellStart"/>
            <w:r w:rsidRPr="00C040C3">
              <w:rPr>
                <w:rFonts w:ascii="Arial" w:eastAsia="Times New Roman" w:hAnsi="Arial"/>
                <w:sz w:val="24"/>
                <w:szCs w:val="24"/>
              </w:rPr>
              <w:t>transfer-layer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C040C3">
              <w:rPr>
                <w:rFonts w:ascii="Arial" w:eastAsia="Times New Roman" w:hAnsi="Arial"/>
                <w:sz w:val="24"/>
                <w:szCs w:val="24"/>
              </w:rPr>
              <w:t>super</w:t>
            </w:r>
            <w:proofErr w:type="spell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 absorventes</w:t>
            </w:r>
            <w:proofErr w:type="gramEnd"/>
            <w:r w:rsidRPr="00C040C3">
              <w:rPr>
                <w:rFonts w:ascii="Arial" w:eastAsia="Times New Roman" w:hAnsi="Arial"/>
                <w:sz w:val="24"/>
                <w:szCs w:val="24"/>
              </w:rPr>
              <w:t xml:space="preserve"> para maior absorção e Retenção de líquido, reduzindo a umidade.   Para peso acima de 90 kg e cintura de 110 a 165 cm, com registro no Ministério da Saúde.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c/ 7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15307" w:rsidRPr="00DE4C48" w:rsidTr="00B82BDA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A20147" w:rsidRDefault="00B15307" w:rsidP="00B1530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0147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Pr="00EF69C1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EF69C1">
              <w:rPr>
                <w:rFonts w:ascii="Arial" w:eastAsia="Times New Roman" w:hAnsi="Arial"/>
                <w:sz w:val="24"/>
                <w:szCs w:val="24"/>
              </w:rPr>
              <w:t xml:space="preserve">FRALDA GERIÁTRICA ADULTO – TAMANHO P (PEQUENA) CARACTERÍSTICAS: Indicador de umidade, formato anatômico, barreiras laterais </w:t>
            </w:r>
            <w:proofErr w:type="spellStart"/>
            <w:r w:rsidRPr="00EF69C1">
              <w:rPr>
                <w:rFonts w:ascii="Arial" w:eastAsia="Times New Roman" w:hAnsi="Arial"/>
                <w:sz w:val="24"/>
                <w:szCs w:val="24"/>
              </w:rPr>
              <w:t>antivazamento</w:t>
            </w:r>
            <w:proofErr w:type="spellEnd"/>
            <w:r w:rsidRPr="00EF69C1">
              <w:rPr>
                <w:rFonts w:ascii="Arial" w:eastAsia="Times New Roman" w:hAnsi="Arial"/>
                <w:sz w:val="24"/>
                <w:szCs w:val="24"/>
              </w:rPr>
              <w:t xml:space="preserve">, elástico ao redor das pernas, 4 fitas adesivas reposicionáveis para o máximo de ajuste e proteção, com </w:t>
            </w:r>
            <w:r w:rsidRPr="00EF69C1">
              <w:rPr>
                <w:rFonts w:ascii="Arial" w:eastAsia="Times New Roman" w:hAnsi="Arial"/>
                <w:sz w:val="24"/>
                <w:szCs w:val="24"/>
              </w:rPr>
              <w:lastRenderedPageBreak/>
              <w:t>sistema para maior rapidez na absorção e melhor distribuição do líquido (</w:t>
            </w:r>
            <w:proofErr w:type="spellStart"/>
            <w:r w:rsidRPr="00EF69C1">
              <w:rPr>
                <w:rFonts w:ascii="Arial" w:eastAsia="Times New Roman" w:hAnsi="Arial"/>
                <w:sz w:val="24"/>
                <w:szCs w:val="24"/>
              </w:rPr>
              <w:t>transfer-layer</w:t>
            </w:r>
            <w:proofErr w:type="spellEnd"/>
            <w:r w:rsidRPr="00EF69C1">
              <w:rPr>
                <w:rFonts w:ascii="Arial" w:eastAsia="Times New Roman" w:hAnsi="Arial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EF69C1">
              <w:rPr>
                <w:rFonts w:ascii="Arial" w:eastAsia="Times New Roman" w:hAnsi="Arial"/>
                <w:sz w:val="24"/>
                <w:szCs w:val="24"/>
              </w:rPr>
              <w:t>super</w:t>
            </w:r>
            <w:proofErr w:type="spellEnd"/>
            <w:r w:rsidRPr="00EF69C1">
              <w:rPr>
                <w:rFonts w:ascii="Arial" w:eastAsia="Times New Roman" w:hAnsi="Arial"/>
                <w:sz w:val="24"/>
                <w:szCs w:val="24"/>
              </w:rPr>
              <w:t xml:space="preserve"> absorventes</w:t>
            </w:r>
            <w:proofErr w:type="gramEnd"/>
            <w:r w:rsidRPr="00EF69C1">
              <w:rPr>
                <w:rFonts w:ascii="Arial" w:eastAsia="Times New Roman" w:hAnsi="Arial"/>
                <w:sz w:val="24"/>
                <w:szCs w:val="24"/>
              </w:rPr>
              <w:t xml:space="preserve"> para maior absorção e Retenção de líquido, reduzindo a umidade.   Para peso até 40 kg e cintura de 40 a 70 cm, com registro no Ministério da Saúde.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07" w:rsidRDefault="00B15307" w:rsidP="00B15307">
            <w:pPr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Pct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c/ 10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07" w:rsidRPr="00DE4C48" w:rsidRDefault="00B15307" w:rsidP="00B15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A4580F" w:rsidRPr="005638D5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524" w:type="dxa"/>
          <w:trHeight w:val="375"/>
        </w:trPr>
        <w:tc>
          <w:tcPr>
            <w:tcW w:w="1134" w:type="dxa"/>
          </w:tcPr>
          <w:p w:rsidR="00A4580F" w:rsidRPr="005638D5" w:rsidRDefault="00A4580F" w:rsidP="00B82B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580F" w:rsidRPr="005638D5" w:rsidRDefault="00A4580F" w:rsidP="00B82BDA">
            <w:pPr>
              <w:jc w:val="center"/>
              <w:rPr>
                <w:rFonts w:ascii="Arial" w:hAnsi="Arial"/>
              </w:rPr>
            </w:pPr>
            <w:r w:rsidRPr="005638D5"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vAlign w:val="center"/>
          </w:tcPr>
          <w:p w:rsidR="00A4580F" w:rsidRPr="005638D5" w:rsidRDefault="00A4580F" w:rsidP="00B82BDA">
            <w:pPr>
              <w:jc w:val="center"/>
              <w:rPr>
                <w:rFonts w:ascii="Arial" w:hAnsi="Arial"/>
              </w:rPr>
            </w:pPr>
          </w:p>
        </w:tc>
      </w:tr>
    </w:tbl>
    <w:p w:rsidR="00B82BDA" w:rsidRDefault="00B82BDA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C7501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65C" w:rsidRDefault="00AD065C" w:rsidP="00AD0929"/>
    <w:p w:rsidR="00371A24" w:rsidRPr="0000161D" w:rsidRDefault="00385EE7" w:rsidP="00C75019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EC5054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C1" w:rsidRDefault="005E50C1" w:rsidP="009B7011">
      <w:r>
        <w:separator/>
      </w:r>
    </w:p>
  </w:endnote>
  <w:endnote w:type="continuationSeparator" w:id="0">
    <w:p w:rsidR="005E50C1" w:rsidRDefault="005E50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DA" w:rsidRDefault="00B82BDA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C1" w:rsidRDefault="005E50C1" w:rsidP="009B7011">
      <w:r>
        <w:separator/>
      </w:r>
    </w:p>
  </w:footnote>
  <w:footnote w:type="continuationSeparator" w:id="0">
    <w:p w:rsidR="005E50C1" w:rsidRDefault="005E50C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5176"/>
    <w:rsid w:val="00050CE7"/>
    <w:rsid w:val="00057F8C"/>
    <w:rsid w:val="001451F2"/>
    <w:rsid w:val="00163309"/>
    <w:rsid w:val="001C643C"/>
    <w:rsid w:val="001D1893"/>
    <w:rsid w:val="001F6F90"/>
    <w:rsid w:val="002078FC"/>
    <w:rsid w:val="00225E54"/>
    <w:rsid w:val="002332DE"/>
    <w:rsid w:val="00241D02"/>
    <w:rsid w:val="002F718C"/>
    <w:rsid w:val="00320530"/>
    <w:rsid w:val="0036168A"/>
    <w:rsid w:val="00361906"/>
    <w:rsid w:val="00371A24"/>
    <w:rsid w:val="00385EE7"/>
    <w:rsid w:val="003A11AC"/>
    <w:rsid w:val="00405174"/>
    <w:rsid w:val="004114F5"/>
    <w:rsid w:val="004159C1"/>
    <w:rsid w:val="00423FD7"/>
    <w:rsid w:val="0048260B"/>
    <w:rsid w:val="00484A3D"/>
    <w:rsid w:val="00495BA5"/>
    <w:rsid w:val="00516316"/>
    <w:rsid w:val="005213B9"/>
    <w:rsid w:val="00526C3D"/>
    <w:rsid w:val="0056608A"/>
    <w:rsid w:val="00576C68"/>
    <w:rsid w:val="005901C0"/>
    <w:rsid w:val="005E50C1"/>
    <w:rsid w:val="0060195E"/>
    <w:rsid w:val="00632499"/>
    <w:rsid w:val="006517DF"/>
    <w:rsid w:val="006573BC"/>
    <w:rsid w:val="006D73EB"/>
    <w:rsid w:val="00785C8E"/>
    <w:rsid w:val="007A148D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A0293D"/>
    <w:rsid w:val="00A44E98"/>
    <w:rsid w:val="00A4580F"/>
    <w:rsid w:val="00AA622B"/>
    <w:rsid w:val="00AD065C"/>
    <w:rsid w:val="00AD0929"/>
    <w:rsid w:val="00AD7779"/>
    <w:rsid w:val="00AF699B"/>
    <w:rsid w:val="00B15307"/>
    <w:rsid w:val="00B26FD6"/>
    <w:rsid w:val="00B82BDA"/>
    <w:rsid w:val="00BB485A"/>
    <w:rsid w:val="00C54BD2"/>
    <w:rsid w:val="00C75019"/>
    <w:rsid w:val="00CA1FC3"/>
    <w:rsid w:val="00CB1AA0"/>
    <w:rsid w:val="00CC7212"/>
    <w:rsid w:val="00D10C66"/>
    <w:rsid w:val="00D17B13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4D31-8910-4D08-930A-39E49C0B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2019-07-22T19:42:00Z</cp:lastPrinted>
  <dcterms:created xsi:type="dcterms:W3CDTF">2019-03-11T14:07:00Z</dcterms:created>
  <dcterms:modified xsi:type="dcterms:W3CDTF">2021-08-25T14:12:00Z</dcterms:modified>
</cp:coreProperties>
</file>