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A22160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A2216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196F50" w:rsidRPr="002C1CE1" w:rsidRDefault="00196F50" w:rsidP="00196F50">
      <w:pPr>
        <w:spacing w:line="276" w:lineRule="auto"/>
        <w:rPr>
          <w:rFonts w:ascii="Arial" w:eastAsia="Times New Roman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023/2022</w:t>
      </w:r>
    </w:p>
    <w:p w:rsidR="00196F50" w:rsidRPr="002C1CE1" w:rsidRDefault="00196F50" w:rsidP="00196F50">
      <w:pPr>
        <w:spacing w:line="276" w:lineRule="auto"/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014/2022</w:t>
      </w:r>
      <w:r w:rsidRPr="002C1CE1">
        <w:rPr>
          <w:rFonts w:ascii="Arial" w:eastAsia="Arial" w:hAnsi="Arial"/>
          <w:sz w:val="24"/>
          <w:szCs w:val="24"/>
        </w:rPr>
        <w:t xml:space="preserve"> – Registro de Preço</w:t>
      </w:r>
    </w:p>
    <w:p w:rsidR="00196F50" w:rsidRPr="002C1CE1" w:rsidRDefault="00196F50" w:rsidP="00196F5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96F50" w:rsidRPr="002C1CE1" w:rsidRDefault="00196F50" w:rsidP="00196F50">
      <w:pPr>
        <w:spacing w:line="276" w:lineRule="auto"/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14</w:t>
      </w:r>
      <w:r w:rsidRPr="002C1CE1">
        <w:rPr>
          <w:rFonts w:ascii="Arial" w:eastAsia="Arial" w:hAnsi="Arial"/>
          <w:sz w:val="24"/>
          <w:szCs w:val="24"/>
        </w:rPr>
        <w:t>/202</w:t>
      </w:r>
      <w:r>
        <w:rPr>
          <w:rFonts w:ascii="Arial" w:eastAsia="Arial" w:hAnsi="Arial"/>
          <w:sz w:val="24"/>
          <w:szCs w:val="24"/>
        </w:rPr>
        <w:t>2</w:t>
      </w:r>
    </w:p>
    <w:p w:rsidR="00196F50" w:rsidRPr="002C1CE1" w:rsidRDefault="00196F50" w:rsidP="00196F5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96F50" w:rsidRPr="002C1CE1" w:rsidRDefault="00196F50" w:rsidP="00196F50">
      <w:pPr>
        <w:spacing w:line="276" w:lineRule="auto"/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>Tipo: Menor Preço Por Item</w:t>
      </w:r>
    </w:p>
    <w:p w:rsidR="00196F50" w:rsidRPr="002C1CE1" w:rsidRDefault="00196F50" w:rsidP="00196F50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196F50" w:rsidRDefault="00196F50" w:rsidP="00196F50">
      <w:pPr>
        <w:spacing w:line="239" w:lineRule="auto"/>
        <w:jc w:val="both"/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sz w:val="24"/>
          <w:szCs w:val="24"/>
        </w:rPr>
        <w:t>FORNECIMENTO DE MATERIAL ESCOLAR</w:t>
      </w:r>
    </w:p>
    <w:p w:rsidR="00F2212B" w:rsidRDefault="00F2212B" w:rsidP="007470B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9368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4116"/>
      </w:tblGrid>
      <w:tr w:rsidR="00F2212B" w:rsidRPr="007E7443" w:rsidTr="00343A6F">
        <w:trPr>
          <w:trHeight w:val="398"/>
        </w:trPr>
        <w:tc>
          <w:tcPr>
            <w:tcW w:w="9356" w:type="dxa"/>
            <w:gridSpan w:val="2"/>
          </w:tcPr>
          <w:p w:rsidR="00F2212B" w:rsidRPr="00E27D55" w:rsidRDefault="00F2212B" w:rsidP="005C6992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</w:t>
            </w:r>
            <w:r w:rsidR="005C6992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2212B" w:rsidRPr="007E7443" w:rsidTr="00343A6F">
        <w:trPr>
          <w:trHeight w:val="403"/>
        </w:trPr>
        <w:tc>
          <w:tcPr>
            <w:tcW w:w="9356" w:type="dxa"/>
            <w:gridSpan w:val="2"/>
          </w:tcPr>
          <w:p w:rsidR="00F2212B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</w:tr>
      <w:tr w:rsidR="005C6992" w:rsidRPr="007E7443" w:rsidTr="00343A6F">
        <w:trPr>
          <w:trHeight w:val="403"/>
        </w:trPr>
        <w:tc>
          <w:tcPr>
            <w:tcW w:w="9356" w:type="dxa"/>
            <w:gridSpan w:val="2"/>
          </w:tcPr>
          <w:p w:rsidR="005C6992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343A6F">
        <w:trPr>
          <w:trHeight w:val="424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5C6992">
              <w:rPr>
                <w:rFonts w:ascii="Arial" w:hAnsi="Arial"/>
                <w:sz w:val="22"/>
                <w:szCs w:val="22"/>
              </w:rPr>
              <w:t xml:space="preserve">                                                   E-mail:</w:t>
            </w:r>
          </w:p>
        </w:tc>
      </w:tr>
      <w:tr w:rsidR="00F2212B" w:rsidRPr="007E7443" w:rsidTr="00343A6F">
        <w:trPr>
          <w:trHeight w:val="2911"/>
        </w:trPr>
        <w:tc>
          <w:tcPr>
            <w:tcW w:w="5245" w:type="dxa"/>
          </w:tcPr>
          <w:p w:rsidR="00F2212B" w:rsidRPr="00E27D55" w:rsidRDefault="00F2212B" w:rsidP="00343A6F">
            <w:pPr>
              <w:pStyle w:val="Legenda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>
              <w:rPr>
                <w:rFonts w:ascii="Arial" w:hAnsi="Arial"/>
                <w:sz w:val="22"/>
                <w:szCs w:val="22"/>
              </w:rPr>
              <w:t xml:space="preserve">Fornecimento de Material </w:t>
            </w:r>
            <w:r w:rsidR="00196F50">
              <w:rPr>
                <w:rFonts w:ascii="Arial" w:hAnsi="Arial"/>
                <w:sz w:val="22"/>
                <w:szCs w:val="22"/>
              </w:rPr>
              <w:t>Escolar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do fornecimento: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E27D55">
              <w:rPr>
                <w:rFonts w:ascii="Arial" w:hAnsi="Arial"/>
                <w:sz w:val="22"/>
                <w:szCs w:val="22"/>
              </w:rPr>
              <w:t>onforme as necessidades e solicitação da municipalidade.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>
              <w:rPr>
                <w:rFonts w:ascii="Arial" w:hAnsi="Arial"/>
                <w:sz w:val="22"/>
                <w:szCs w:val="22"/>
              </w:rPr>
              <w:t>30 dias após emissão da N.F.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</w:tbl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719"/>
        <w:gridCol w:w="3969"/>
        <w:gridCol w:w="886"/>
        <w:gridCol w:w="957"/>
        <w:gridCol w:w="957"/>
        <w:gridCol w:w="1311"/>
      </w:tblGrid>
      <w:tr w:rsidR="00196F50" w:rsidRPr="001C6275" w:rsidTr="00196F5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Item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196F50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Qtd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Descritivo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196F50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Und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Marca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Vr</w:t>
            </w:r>
            <w:proofErr w:type="spellEnd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. Unit.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Vr</w:t>
            </w:r>
            <w:proofErr w:type="spellEnd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. Total</w:t>
            </w:r>
          </w:p>
        </w:tc>
      </w:tr>
      <w:tr w:rsidR="00196F50" w:rsidRPr="001C6275" w:rsidTr="008662E7">
        <w:trPr>
          <w:trHeight w:val="53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lastRenderedPageBreak/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Agenda brochura escolar, capa dura, costurada, contendo no mínimo 80 folhas e 160 páginas, formato 140mm x 200mm, miolo em papel reciclado com no mínimo 56g/m², capa e contracapa em papelão com gramatura mínima de 600g/m² revestido em papel reciclado com gramatura mínima de 90g/m² e guarda em papel reciclado com gramatura mínima de 75g/m². Capa e contracapa com acabamento em laminação BOPP brilho. Constar impresso na contracapa informações do fabricante e do produto, tais como: CNPJ, nome, formato, tipo, n° de folhas e gramatura da capa e do miolo. O material deverá estar de acordo com as normas ABNT NBR 15.755:2009 e 15.818:2012 e ser certificado pelo selo do FSC ou similar.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O licitante vencedor deverá apresentar, em até 03 (três) dias úteis, após o término da sessão, amostra</w:t>
            </w:r>
            <w:r w:rsidRPr="001C62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Certificado de conformidade do papel reciclado, em plena validade, conforme ABNT NBR 15.755:2009, emitido pela Certificadora ABNT e Certificado FSC/ </w:t>
            </w: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Cerflor</w:t>
            </w:r>
            <w:proofErr w:type="spellEnd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ou certificação similar.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565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Apontador plástico com depósito, medindo aproximadamente 60mm x 25mm x 15mm, </w:t>
            </w:r>
            <w:proofErr w:type="gramStart"/>
            <w:r w:rsidRPr="001C6275">
              <w:rPr>
                <w:rFonts w:ascii="Arial" w:eastAsia="Times New Roman" w:hAnsi="Arial"/>
                <w:color w:val="000000"/>
              </w:rPr>
              <w:t>Composto</w:t>
            </w:r>
            <w:proofErr w:type="gramEnd"/>
            <w:r w:rsidRPr="001C6275">
              <w:rPr>
                <w:rFonts w:ascii="Arial" w:eastAsia="Times New Roman" w:hAnsi="Arial"/>
                <w:color w:val="000000"/>
              </w:rPr>
              <w:t xml:space="preserve"> de material plástico reciclado e lâmina de aço temperado. Produto com certificação do INMETRO.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amostra.</w:t>
            </w:r>
            <w:r w:rsidRPr="001C6275">
              <w:rPr>
                <w:rFonts w:ascii="Arial" w:eastAsia="Times New Roman" w:hAnsi="Arial"/>
                <w:color w:val="00000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15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Borracha macia, atóxica, oval, medida aproximada de 54mm x 30mm, com a marca gravada no próprio produto. Produto com certificação do INMETRO.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51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lastRenderedPageBreak/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565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Caderno Brochura 1/4, capa dura, costurado, contendo no mínimo 96 folhas, formato 140mmx200mm, miolo em papel reciclado, com no mínimo 56g/m² com pautas e margem, capa e contracapa em papelão com no mínimo 600g/m², revestido em papel </w:t>
            </w:r>
            <w:proofErr w:type="spellStart"/>
            <w:r w:rsidRPr="001C6275">
              <w:rPr>
                <w:rFonts w:ascii="Arial" w:eastAsia="Times New Roman" w:hAnsi="Arial"/>
                <w:color w:val="000000"/>
              </w:rPr>
              <w:t>couché</w:t>
            </w:r>
            <w:proofErr w:type="spellEnd"/>
            <w:r w:rsidRPr="001C6275">
              <w:rPr>
                <w:rFonts w:ascii="Arial" w:eastAsia="Times New Roman" w:hAnsi="Arial"/>
                <w:color w:val="000000"/>
              </w:rPr>
              <w:t xml:space="preserve"> com gramatura mínima de 90g/m² e guarda em papel </w:t>
            </w:r>
            <w:proofErr w:type="spellStart"/>
            <w:r w:rsidRPr="001C6275">
              <w:rPr>
                <w:rFonts w:ascii="Arial" w:eastAsia="Times New Roman" w:hAnsi="Arial"/>
                <w:color w:val="000000"/>
              </w:rPr>
              <w:t>recicladocom</w:t>
            </w:r>
            <w:proofErr w:type="spellEnd"/>
            <w:r w:rsidRPr="001C6275">
              <w:rPr>
                <w:rFonts w:ascii="Arial" w:eastAsia="Times New Roman" w:hAnsi="Arial"/>
                <w:color w:val="000000"/>
              </w:rPr>
              <w:t xml:space="preserve"> gramatura mínima de 75g/m², acabamento em laminação fosca. Constar na contracapa informações do fabricante tais como: CNPJ, nome, formato, tipo, n° de folhas e gramatura da capa e do miolo. O material deverá estar de acordo com as normas ABNT NBR 15.733:2012 e 15.755:2009 e ser certificado pelo selo do FSC ou similar.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O licitante vencedor deverá apresentar, em até 03 (três) dias úteis, após o término da sessão, amostra</w:t>
            </w:r>
            <w:r w:rsidRPr="001C62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Certificado de conformidade do papel reciclado, em plena validade, conforme ABNT NBR 15.755:2009, emitido pela Certificadora ABNT e Certificado FSC/ </w:t>
            </w: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Cerflor</w:t>
            </w:r>
            <w:proofErr w:type="spellEnd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ou certificação similar.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51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2860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Caderno Brochura, capa dura, costurado, contendo no mínimo 96 folhas, dimensões mínimas de 190mm x 245mm, miolo em papel reciclado, com no mínimo 56g/m², com pautas e margem, capa e contracapa papelão com no mínimo 600g/m² revestido em papel </w:t>
            </w:r>
            <w:proofErr w:type="spellStart"/>
            <w:r w:rsidRPr="001C6275">
              <w:rPr>
                <w:rFonts w:ascii="Arial" w:eastAsia="Times New Roman" w:hAnsi="Arial"/>
                <w:color w:val="000000"/>
              </w:rPr>
              <w:t>couché</w:t>
            </w:r>
            <w:proofErr w:type="spellEnd"/>
            <w:r w:rsidRPr="001C6275">
              <w:rPr>
                <w:rFonts w:ascii="Arial" w:eastAsia="Times New Roman" w:hAnsi="Arial"/>
                <w:color w:val="000000"/>
              </w:rPr>
              <w:t xml:space="preserve"> com gramatura mínima de 90g/m² e guarda em papel reciclado com gramatura mínima de 75g/m², com acabamento em laminação fosca. Constar na contracapa informações do fabricante tais como: CNPJ, nome, formato, tipo, n° de folhas e gramatura da capa e do miolo. O material deverá estar de acordo com as normas ABNT NBR 15.733:2012 e 15.755:2009 e ser certificado pelo selo do FSC ou similar.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</w:t>
            </w:r>
            <w:r w:rsidRPr="001C62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Certificado de conformidade do papel reciclado, em plena validade, conforme ABNT NBR 15.755:2009, emitido pela Certificadora ABNT e Certificado FSC/ </w:t>
            </w: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Cerflor</w:t>
            </w:r>
            <w:proofErr w:type="spellEnd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ou certificação similar.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22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lastRenderedPageBreak/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565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Caixa de lápis de cor, com 12 cores variadas, confeccionados com madeira de reflorestamento. Os lápis deverão ser apontados, não tóxicos, com medidas mínimas de comprimento 170mm e diâmetro de 6,9mm, sendo a mina de no mínimo 2,0mm. O produto deverá possuir certificação do INMETRO e FSC ou similar.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Caneta esferográfica azul, atóxica, contendo, no mínimo, 110 mm de tinta, medidos da ponta da escrita, </w:t>
            </w:r>
            <w:proofErr w:type="spellStart"/>
            <w:r w:rsidRPr="001C6275">
              <w:rPr>
                <w:rFonts w:ascii="Arial" w:eastAsia="Times New Roman" w:hAnsi="Arial"/>
                <w:color w:val="000000"/>
              </w:rPr>
              <w:t>plug</w:t>
            </w:r>
            <w:proofErr w:type="spellEnd"/>
            <w:r w:rsidRPr="001C6275">
              <w:rPr>
                <w:rFonts w:ascii="Arial" w:eastAsia="Times New Roman" w:hAnsi="Arial"/>
                <w:color w:val="000000"/>
              </w:rPr>
              <w:t xml:space="preserve"> (traseiro) da mesma cor da tinta, tampa </w:t>
            </w:r>
            <w:proofErr w:type="spellStart"/>
            <w:r w:rsidRPr="001C6275">
              <w:rPr>
                <w:rFonts w:ascii="Arial" w:eastAsia="Times New Roman" w:hAnsi="Arial"/>
                <w:color w:val="000000"/>
              </w:rPr>
              <w:t>antiasfixiante</w:t>
            </w:r>
            <w:proofErr w:type="spellEnd"/>
            <w:r w:rsidRPr="001C6275">
              <w:rPr>
                <w:rFonts w:ascii="Arial" w:eastAsia="Times New Roman" w:hAnsi="Arial"/>
                <w:color w:val="000000"/>
              </w:rPr>
              <w:t xml:space="preserve">. Produto com certificação do INMETRO.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Caneta esferográfica preta, atóxica, contendo, no mínimo, 110 mm de tinta, medidos da ponta da escrita, </w:t>
            </w:r>
            <w:proofErr w:type="spellStart"/>
            <w:r w:rsidRPr="001C6275">
              <w:rPr>
                <w:rFonts w:ascii="Arial" w:eastAsia="Times New Roman" w:hAnsi="Arial"/>
                <w:color w:val="000000"/>
              </w:rPr>
              <w:t>plug</w:t>
            </w:r>
            <w:proofErr w:type="spellEnd"/>
            <w:r w:rsidRPr="001C6275">
              <w:rPr>
                <w:rFonts w:ascii="Arial" w:eastAsia="Times New Roman" w:hAnsi="Arial"/>
                <w:color w:val="000000"/>
              </w:rPr>
              <w:t xml:space="preserve"> (traseiro) da mesma cor da tinta, tampa </w:t>
            </w:r>
            <w:proofErr w:type="spellStart"/>
            <w:r w:rsidRPr="001C6275">
              <w:rPr>
                <w:rFonts w:ascii="Arial" w:eastAsia="Times New Roman" w:hAnsi="Arial"/>
                <w:color w:val="000000"/>
              </w:rPr>
              <w:t>antiasfixiante</w:t>
            </w:r>
            <w:proofErr w:type="spellEnd"/>
            <w:r w:rsidRPr="001C6275">
              <w:rPr>
                <w:rFonts w:ascii="Arial" w:eastAsia="Times New Roman" w:hAnsi="Arial"/>
                <w:color w:val="000000"/>
              </w:rPr>
              <w:t xml:space="preserve">. Produto com certificação do INMETRO.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Caneta esferográfica vermelha, atóxica, contendo, no mínimo, 110 mm de tinta, medidos da ponta da escrita, </w:t>
            </w:r>
            <w:proofErr w:type="spellStart"/>
            <w:r w:rsidRPr="001C6275">
              <w:rPr>
                <w:rFonts w:ascii="Arial" w:eastAsia="Times New Roman" w:hAnsi="Arial"/>
                <w:color w:val="000000"/>
              </w:rPr>
              <w:t>plug</w:t>
            </w:r>
            <w:proofErr w:type="spellEnd"/>
            <w:r w:rsidRPr="001C6275">
              <w:rPr>
                <w:rFonts w:ascii="Arial" w:eastAsia="Times New Roman" w:hAnsi="Arial"/>
                <w:color w:val="000000"/>
              </w:rPr>
              <w:t xml:space="preserve"> (traseiro) da mesma cor da tinta, tampa </w:t>
            </w:r>
            <w:proofErr w:type="spellStart"/>
            <w:r w:rsidRPr="001C6275">
              <w:rPr>
                <w:rFonts w:ascii="Arial" w:eastAsia="Times New Roman" w:hAnsi="Arial"/>
                <w:color w:val="000000"/>
              </w:rPr>
              <w:t>antiasfixiante</w:t>
            </w:r>
            <w:proofErr w:type="spellEnd"/>
            <w:r w:rsidRPr="001C6275">
              <w:rPr>
                <w:rFonts w:ascii="Arial" w:eastAsia="Times New Roman" w:hAnsi="Arial"/>
                <w:color w:val="000000"/>
              </w:rPr>
              <w:t xml:space="preserve">. Produto com certificação do INMETRO.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28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proofErr w:type="spellStart"/>
            <w:r w:rsidRPr="001C6275">
              <w:rPr>
                <w:rFonts w:ascii="Arial" w:eastAsia="Times New Roman" w:hAnsi="Arial"/>
                <w:color w:val="000000"/>
              </w:rPr>
              <w:t>Canetinha</w:t>
            </w:r>
            <w:proofErr w:type="spellEnd"/>
            <w:r w:rsidRPr="001C6275">
              <w:rPr>
                <w:rFonts w:ascii="Arial" w:eastAsia="Times New Roman" w:hAnsi="Arial"/>
                <w:color w:val="000000"/>
              </w:rPr>
              <w:t xml:space="preserve"> hidrográfica, 12 cores, ponta de aproximadamente 2mm e porosa. Tinta lavável e atóxica. Comprimento mínimo de 14cm, com tampa. O produto deverá apresentar rendimento mínimo de 400 metros de escrita e possuir certificação do INMETRO.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</w:t>
            </w:r>
            <w:r w:rsidRPr="001C62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Laudo de comprimento de escrita, conforme ABNT NBR 16.108:2012, para cada uma das 12 cores, emitido por laboratório acreditado pelo Inmetro.</w:t>
            </w:r>
            <w:r w:rsidRPr="001C6275">
              <w:rPr>
                <w:rFonts w:ascii="Arial" w:eastAsia="Times New Roman" w:hAnsi="Arial"/>
                <w:color w:val="00000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Caixa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22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lastRenderedPageBreak/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Cola branca lavável, composta por resina de PVA, atóxica e teor de sólidos igual ou superior a 20%. Embalagem com, no mínimo, 90 gramas com bico aplicador econômico. Produto com certificação do INMETRO.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O licitante vencedor deverá apresentar, em até 03 (três) dias úteis, após o término da sessão, amostra e Laudo de determinação do teor de sólidos, emitido por laboratório acreditado pelo Inmetro.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Cola coloridas, 06 cores variadas contendo 23 gramas cada. Frasco plástico contendo bico aplicador e tampa de rosca. A embalagem deve conter informações do produto. Produto com certificação do INMETRO.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Caixa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40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Estojo de giz de cera com 12 cores, confeccionado em parafina, com aproximadamente 9 mm de diâmetro e 100mm de altura, acondicionado em estojo de plástico rígido. O estojo deverá acompanhar apontador próprio para giz de cera. O produto deverá possuir certificação do INMETRO</w:t>
            </w:r>
            <w:proofErr w:type="gramStart"/>
            <w:r w:rsidRPr="001C6275">
              <w:rPr>
                <w:rFonts w:ascii="Arial" w:eastAsia="Times New Roman" w:hAnsi="Arial"/>
                <w:color w:val="000000"/>
              </w:rPr>
              <w:t>. .</w:t>
            </w:r>
            <w:proofErr w:type="gramEnd"/>
            <w:r w:rsidRPr="001C6275">
              <w:rPr>
                <w:rFonts w:ascii="Arial" w:eastAsia="Times New Roman" w:hAnsi="Arial"/>
                <w:color w:val="000000"/>
              </w:rPr>
              <w:t xml:space="preserve">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 e</w:t>
            </w:r>
            <w:r w:rsidRPr="001C6275">
              <w:rPr>
                <w:rFonts w:ascii="Arial" w:eastAsia="Times New Roman" w:hAnsi="Arial"/>
                <w:color w:val="000000"/>
              </w:rPr>
              <w:t xml:space="preserve">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Laudo de análise microbiológica, conforme ABNT NBR 15.236, emitido por laboratório habilitado pela </w:t>
            </w: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Reblas</w:t>
            </w:r>
            <w:proofErr w:type="spellEnd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(Rede Brasileira de laboratórios Analíticos em Saúde). (O produto deve possuir certificação junto ao Inmetro, porém, o laudo solicitado não faz parte do escopo para a referida certificação e é necessário para avaliação qualitativa do material).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Estojo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Estojo de pintura a dedo, 06 cores, solúvel em água, atóxico, com no mínimo 30 ml cada, tampa com rosca. A embalagem deve conter informações do produto. Produto com certificação do INMETRO.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Estojo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20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Estojo de têmpera guache, atóxica, 06 cores, solúvel em água. Tinta acondicionada em frascos transparentes contendo, no mínimo, 15 ml cada e tampa </w:t>
            </w:r>
            <w:proofErr w:type="spellStart"/>
            <w:r w:rsidRPr="001C6275">
              <w:rPr>
                <w:rFonts w:ascii="Arial" w:eastAsia="Times New Roman" w:hAnsi="Arial"/>
                <w:color w:val="000000"/>
              </w:rPr>
              <w:t>rosqueável</w:t>
            </w:r>
            <w:proofErr w:type="spellEnd"/>
            <w:r w:rsidRPr="001C6275">
              <w:rPr>
                <w:rFonts w:ascii="Arial" w:eastAsia="Times New Roman" w:hAnsi="Arial"/>
                <w:color w:val="000000"/>
              </w:rPr>
              <w:t xml:space="preserve">. Estojo cartonado, contendo informações do produto. O produto deverá possuir certificação do INMETRO.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O licitante vencedor deverá apresentar, em até 03 (três) dias úteis, após o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lastRenderedPageBreak/>
              <w:t>término da sessão, amostra.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lastRenderedPageBreak/>
              <w:t>Estojo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5180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Lápis de escrita preta, nº. 2 HB, confeccionado com madeira de reflorestamento, apontado, medindo no mínimo 170mm de comprimento por 6,5mm de diâmetro. O produto deverá possuir certificação do INMETRO e FSC ou similar.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22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Massa de modelar, 12 cores, peso mínimo de 180g, atóxica, que não manche e seja reaproveitável. A embalagem deve conter informações do produto. 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 E</w:t>
            </w:r>
            <w:r w:rsidRPr="001C6275">
              <w:rPr>
                <w:rFonts w:ascii="Arial" w:eastAsia="Times New Roman" w:hAnsi="Arial"/>
                <w:color w:val="000000"/>
              </w:rPr>
              <w:t xml:space="preserve">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Laudo de análise microbiológica, conforme ABNT NBR 15.236, emitido por laboratório habilitado pela </w:t>
            </w: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Reblas</w:t>
            </w:r>
            <w:proofErr w:type="spellEnd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(Rede Brasileira de laboratórios Analíticos em Saúde).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Caixa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25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Papel sulfite, gramatura 75 g/m², tamanho A4, 100% reciclado. Acondicionado em pacote contendo 100 folhas. Constar na embalagem informações do produto e fabricante.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O licitante vencedor deverá apresentar, em até 03 (três) dias úteis, após o término da sessão, amostra e Certificado de conformidade do papel reciclado, em plena validade, conforme ABNT NBR 15.755:2009, emitido pela Certificadora ABNT e Certificado FSC/ </w:t>
            </w: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Cerflor</w:t>
            </w:r>
            <w:proofErr w:type="spellEnd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ou certificação similar.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Pacote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30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565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Pasta com aba e elástico, com lombada expansível e dimensões mínimas de 245mm x 340mm, confeccionada em material plástico biodegradável. Pasta com corte reto e cantos arredondados.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</w:t>
            </w:r>
            <w:r w:rsidRPr="001C62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e</w:t>
            </w:r>
            <w:r w:rsidRPr="001C6275">
              <w:rPr>
                <w:rFonts w:ascii="Arial" w:eastAsia="Times New Roman" w:hAnsi="Arial"/>
                <w:color w:val="000000"/>
              </w:rPr>
              <w:t xml:space="preserve">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Laudo de </w:t>
            </w: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biodegradação</w:t>
            </w:r>
            <w:proofErr w:type="spellEnd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, conforme ASTM D 5511, ou similar (</w:t>
            </w: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biodegradação</w:t>
            </w:r>
            <w:proofErr w:type="spellEnd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anaeróbica), emitido por laboratório de notória especialidade, nacional ou internacional, no segundo caso, com respectiva tradução juramentada.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12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lastRenderedPageBreak/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Pincel escolar para pintura, tipo redondo, tamanho 8, cabo plástico, com virola de alumínio e pelo tipo pônei ou sintético.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30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435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Régua de 30cm, injetada em material plástico, reciclado e biodegradável, impressa através do processo de </w:t>
            </w:r>
            <w:proofErr w:type="spellStart"/>
            <w:r w:rsidRPr="001C6275">
              <w:rPr>
                <w:rFonts w:ascii="Arial" w:eastAsia="Times New Roman" w:hAnsi="Arial"/>
                <w:color w:val="000000"/>
              </w:rPr>
              <w:t>tampografia</w:t>
            </w:r>
            <w:proofErr w:type="spellEnd"/>
            <w:r w:rsidRPr="001C6275">
              <w:rPr>
                <w:rFonts w:ascii="Arial" w:eastAsia="Times New Roman" w:hAnsi="Arial"/>
                <w:color w:val="000000"/>
              </w:rPr>
              <w:t xml:space="preserve"> ou serigrafia com tintas atóxicas e livres de solventes. Impressão das escalas em milímetros e centímetros em uma cor.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O licitante vencedor deverá apresentar, em até 03 (três) dias úteis, após o término da sessão, amostra e Laudo de </w:t>
            </w: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biodegradação</w:t>
            </w:r>
            <w:proofErr w:type="spellEnd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, conforme ASTM D 5511, ou similar (</w:t>
            </w:r>
            <w:proofErr w:type="spellStart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biodegradação</w:t>
            </w:r>
            <w:proofErr w:type="spellEnd"/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 xml:space="preserve"> anaeróbica), emitido por laboratório de notória especialidade, nacional ou internacional, no segundo caso, com respectiva tradução juramentada.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8662E7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565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 xml:space="preserve">Tesoura escolar com ponta arredondada, medindo aproximadamente 140 mm de comprimento, cabo plástico anatômico para 03 dedos, contendo régua em sua lâmina. Produto com certificação do INMETRO. </w:t>
            </w:r>
            <w:r w:rsidRPr="001C6275">
              <w:rPr>
                <w:rFonts w:ascii="Arial" w:eastAsia="Times New Roman" w:hAnsi="Arial"/>
                <w:b/>
                <w:bCs/>
                <w:color w:val="000000"/>
              </w:rPr>
              <w:t>O licitante vencedor deverá apresentar, em até 03 (três) dias úteis, após o término da sessão, amostra.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Unidade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196F50" w:rsidRPr="001C6275" w:rsidTr="00196F50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F50" w:rsidRPr="001C6275" w:rsidRDefault="00196F50" w:rsidP="00FE05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50" w:rsidRPr="001C6275" w:rsidRDefault="00196F50" w:rsidP="00FE05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C6275">
              <w:rPr>
                <w:rFonts w:ascii="Arial" w:eastAsia="Times New Roman" w:hAnsi="Arial"/>
                <w:color w:val="000000"/>
              </w:rPr>
              <w:t>TOTAL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1C6275">
              <w:rPr>
                <w:rFonts w:ascii="Arial" w:eastAsia="Times New Roman" w:hAnsi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50" w:rsidRPr="001C6275" w:rsidRDefault="00196F50" w:rsidP="00FE0521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196F50" w:rsidRDefault="00196F50" w:rsidP="007470B5">
      <w:pPr>
        <w:spacing w:line="0" w:lineRule="atLeast"/>
        <w:rPr>
          <w:rFonts w:ascii="Arial" w:eastAsia="Arial" w:hAnsi="Arial"/>
          <w:sz w:val="22"/>
        </w:rPr>
      </w:pPr>
    </w:p>
    <w:p w:rsidR="00196F50" w:rsidRDefault="00196F50" w:rsidP="007470B5">
      <w:pPr>
        <w:spacing w:line="0" w:lineRule="atLeast"/>
        <w:rPr>
          <w:rFonts w:ascii="Arial" w:eastAsia="Arial" w:hAnsi="Arial"/>
          <w:sz w:val="22"/>
        </w:rPr>
      </w:pPr>
    </w:p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bookmarkStart w:id="0" w:name="_GoBack"/>
      <w:bookmarkEnd w:id="0"/>
      <w:r>
        <w:rPr>
          <w:rFonts w:ascii="Arial" w:eastAsia="Arial" w:hAnsi="Arial"/>
          <w:sz w:val="22"/>
        </w:rPr>
        <w:t>Local;:_______________Data:_____________________</w:t>
      </w: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1273B2" w:rsidRDefault="001273B2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F96D7E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sectPr w:rsidR="001273B2" w:rsidSect="005C6992">
      <w:headerReference w:type="default" r:id="rId7"/>
      <w:pgSz w:w="11906" w:h="16838" w:code="9"/>
      <w:pgMar w:top="1985" w:right="1134" w:bottom="1758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69" w:rsidRDefault="00A23169" w:rsidP="00D11DA3">
      <w:r>
        <w:separator/>
      </w:r>
    </w:p>
  </w:endnote>
  <w:endnote w:type="continuationSeparator" w:id="0">
    <w:p w:rsidR="00A23169" w:rsidRDefault="00A23169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69" w:rsidRDefault="00A23169" w:rsidP="00D11DA3">
      <w:r>
        <w:separator/>
      </w:r>
    </w:p>
  </w:footnote>
  <w:footnote w:type="continuationSeparator" w:id="0">
    <w:p w:rsidR="00A23169" w:rsidRDefault="00A23169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A2316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3552C"/>
    <w:rsid w:val="001273B2"/>
    <w:rsid w:val="00196F50"/>
    <w:rsid w:val="001E2977"/>
    <w:rsid w:val="00215587"/>
    <w:rsid w:val="002B459A"/>
    <w:rsid w:val="002D6865"/>
    <w:rsid w:val="003A00DA"/>
    <w:rsid w:val="00460604"/>
    <w:rsid w:val="004F44E8"/>
    <w:rsid w:val="005008D8"/>
    <w:rsid w:val="00512519"/>
    <w:rsid w:val="00531936"/>
    <w:rsid w:val="00544F14"/>
    <w:rsid w:val="0055627F"/>
    <w:rsid w:val="005C6992"/>
    <w:rsid w:val="006772CD"/>
    <w:rsid w:val="00697662"/>
    <w:rsid w:val="006D3817"/>
    <w:rsid w:val="007470B5"/>
    <w:rsid w:val="007568F9"/>
    <w:rsid w:val="007F5464"/>
    <w:rsid w:val="0080079D"/>
    <w:rsid w:val="008627C3"/>
    <w:rsid w:val="008662E7"/>
    <w:rsid w:val="00877617"/>
    <w:rsid w:val="00885BC5"/>
    <w:rsid w:val="008C0284"/>
    <w:rsid w:val="00915596"/>
    <w:rsid w:val="00936234"/>
    <w:rsid w:val="00937C31"/>
    <w:rsid w:val="009518CE"/>
    <w:rsid w:val="00955F79"/>
    <w:rsid w:val="009B0082"/>
    <w:rsid w:val="009E0B14"/>
    <w:rsid w:val="00A14DBE"/>
    <w:rsid w:val="00A22160"/>
    <w:rsid w:val="00A23169"/>
    <w:rsid w:val="00A47B77"/>
    <w:rsid w:val="00B05D4E"/>
    <w:rsid w:val="00B902BB"/>
    <w:rsid w:val="00B92BBD"/>
    <w:rsid w:val="00C0127C"/>
    <w:rsid w:val="00C872BC"/>
    <w:rsid w:val="00C907D1"/>
    <w:rsid w:val="00D11DA3"/>
    <w:rsid w:val="00D57E02"/>
    <w:rsid w:val="00D806ED"/>
    <w:rsid w:val="00D84D39"/>
    <w:rsid w:val="00DB438B"/>
    <w:rsid w:val="00DD71DF"/>
    <w:rsid w:val="00E000CA"/>
    <w:rsid w:val="00F2212B"/>
    <w:rsid w:val="00F5255E"/>
    <w:rsid w:val="00F94032"/>
    <w:rsid w:val="00F96D7E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FF2B260-27C4-4B80-8C1E-2C92FBB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1E2977"/>
    <w:pPr>
      <w:suppressLineNumbers/>
      <w:suppressAutoHyphens/>
    </w:pPr>
    <w:rPr>
      <w:rFonts w:ascii="Liberation Serif" w:eastAsia="SimSun" w:hAnsi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1743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22</cp:revision>
  <cp:lastPrinted>2019-01-22T13:30:00Z</cp:lastPrinted>
  <dcterms:created xsi:type="dcterms:W3CDTF">2017-03-30T17:20:00Z</dcterms:created>
  <dcterms:modified xsi:type="dcterms:W3CDTF">2022-02-08T13:53:00Z</dcterms:modified>
</cp:coreProperties>
</file>