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3D6F89">
        <w:rPr>
          <w:rFonts w:ascii="Arial" w:hAnsi="Arial" w:cs="Arial"/>
          <w:b/>
          <w:szCs w:val="24"/>
        </w:rPr>
        <w:t>010/2022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001/2022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D00EE7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Pr="00D00EE7">
        <w:rPr>
          <w:rFonts w:ascii="Arial" w:hAnsi="Arial" w:cs="Arial"/>
          <w:b/>
          <w:color w:val="000000"/>
        </w:rPr>
        <w:t xml:space="preserve">a </w:t>
      </w:r>
      <w:r w:rsidR="003F20C3">
        <w:rPr>
          <w:rFonts w:ascii="Arial" w:hAnsi="Arial" w:cs="Arial"/>
          <w:b/>
          <w:color w:val="000000"/>
        </w:rPr>
        <w:t xml:space="preserve">reforma e ampliação </w:t>
      </w:r>
      <w:r w:rsidR="003D6F89">
        <w:rPr>
          <w:rFonts w:ascii="Arial" w:hAnsi="Arial" w:cs="Arial"/>
          <w:b/>
          <w:color w:val="000000"/>
        </w:rPr>
        <w:t>da cozinha piloto municipal</w:t>
      </w:r>
      <w:r w:rsidRPr="00D00EE7">
        <w:rPr>
          <w:rFonts w:ascii="Arial" w:hAnsi="Arial" w:cs="Arial"/>
        </w:rPr>
        <w:t xml:space="preserve">, pelo regime de empreitada por preço global, com fornecimento de mão-de-obra, </w:t>
      </w:r>
      <w:r w:rsidR="003F20C3">
        <w:rPr>
          <w:rFonts w:ascii="Arial" w:hAnsi="Arial" w:cs="Arial"/>
        </w:rPr>
        <w:t xml:space="preserve">materiais, </w:t>
      </w:r>
      <w:r w:rsidRPr="00D00EE7">
        <w:rPr>
          <w:rFonts w:ascii="Arial" w:hAnsi="Arial" w:cs="Arial"/>
        </w:rPr>
        <w:t xml:space="preserve">e equipamentos necessários, em conformidade com os anexos que integram o Edital da T.P. </w:t>
      </w:r>
      <w:r w:rsidR="003F20C3">
        <w:rPr>
          <w:rFonts w:ascii="Arial" w:hAnsi="Arial" w:cs="Arial"/>
        </w:rPr>
        <w:t>0</w:t>
      </w:r>
      <w:r w:rsidRPr="00D00EE7">
        <w:rPr>
          <w:rFonts w:ascii="Arial" w:hAnsi="Arial" w:cs="Arial"/>
        </w:rPr>
        <w:t>0</w:t>
      </w:r>
      <w:r w:rsidR="003F20C3">
        <w:rPr>
          <w:rFonts w:ascii="Arial" w:hAnsi="Arial" w:cs="Arial"/>
        </w:rPr>
        <w:t>1</w:t>
      </w:r>
      <w:r w:rsidRPr="00D00EE7">
        <w:rPr>
          <w:rFonts w:ascii="Arial" w:hAnsi="Arial" w:cs="Arial"/>
        </w:rPr>
        <w:t>/20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  <w:r w:rsidRPr="00D00EE7">
        <w:rPr>
          <w:rFonts w:ascii="Arial" w:hAnsi="Arial" w:cs="Arial"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3F20C3">
        <w:rPr>
          <w:rFonts w:ascii="Arial" w:hAnsi="Arial" w:cs="Arial"/>
          <w:b/>
          <w:color w:val="0000FF"/>
        </w:rPr>
        <w:t>0</w:t>
      </w:r>
      <w:r w:rsidR="003D6F89">
        <w:rPr>
          <w:rFonts w:ascii="Arial" w:hAnsi="Arial" w:cs="Arial"/>
          <w:b/>
          <w:color w:val="0000FF"/>
        </w:rPr>
        <w:t>6</w:t>
      </w:r>
      <w:r w:rsidRPr="00D00EE7">
        <w:rPr>
          <w:rFonts w:ascii="Arial" w:hAnsi="Arial" w:cs="Arial"/>
          <w:b/>
          <w:color w:val="0000FF"/>
        </w:rPr>
        <w:t>(</w:t>
      </w:r>
      <w:r w:rsidR="003D6F89">
        <w:rPr>
          <w:rFonts w:ascii="Arial" w:hAnsi="Arial" w:cs="Arial"/>
          <w:b/>
          <w:color w:val="0000FF"/>
        </w:rPr>
        <w:t>seis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 xml:space="preserve">, com início a partir do recebimento da O.I.S. (ordem de início dos serviços) emitido pelo Departamento de Engenharia e término em </w:t>
      </w:r>
      <w:r w:rsidRPr="00D00EE7">
        <w:rPr>
          <w:rFonts w:ascii="Arial" w:hAnsi="Arial" w:cs="Arial"/>
          <w:color w:val="0000FF"/>
        </w:rPr>
        <w:t>..........................,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Pr="00D00EE7">
        <w:rPr>
          <w:rFonts w:ascii="Arial" w:hAnsi="Arial" w:cs="Arial"/>
          <w:color w:val="0000FF"/>
        </w:rPr>
        <w:t>e</w:t>
      </w:r>
      <w:r w:rsidR="003D6F89">
        <w:rPr>
          <w:rFonts w:ascii="Arial" w:hAnsi="Arial" w:cs="Arial"/>
          <w:color w:val="0000FF"/>
        </w:rPr>
        <w:t xml:space="preserve"> liberação dos recursos junto ao Órgão Concessor</w:t>
      </w:r>
      <w:r w:rsidR="003D6F89">
        <w:rPr>
          <w:rFonts w:ascii="Arial" w:hAnsi="Arial" w:cs="Arial"/>
          <w:color w:val="0000FF"/>
        </w:rPr>
        <w:t xml:space="preserve"> após </w:t>
      </w:r>
      <w:r w:rsidRPr="00D00EE7">
        <w:rPr>
          <w:rFonts w:ascii="Arial" w:hAnsi="Arial" w:cs="Arial"/>
          <w:color w:val="0000FF"/>
        </w:rPr>
        <w:t xml:space="preserve">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3D6F89">
        <w:rPr>
          <w:rFonts w:ascii="Arial" w:hAnsi="Arial" w:cs="Arial"/>
          <w:color w:val="0000FF"/>
        </w:rPr>
        <w:t>02-02</w:t>
      </w:r>
      <w:r w:rsidRPr="00D00EE7">
        <w:rPr>
          <w:rFonts w:ascii="Arial" w:hAnsi="Arial" w:cs="Arial"/>
          <w:color w:val="0000FF"/>
        </w:rPr>
        <w:t xml:space="preserve"> – </w:t>
      </w:r>
      <w:r w:rsidR="003D6F89">
        <w:rPr>
          <w:rFonts w:ascii="Arial" w:hAnsi="Arial" w:cs="Arial"/>
          <w:color w:val="0000FF"/>
        </w:rPr>
        <w:t>Administração e Planejamento</w:t>
      </w:r>
      <w:r w:rsidRPr="00D00EE7">
        <w:rPr>
          <w:rFonts w:ascii="Arial" w:hAnsi="Arial" w:cs="Arial"/>
          <w:color w:val="0000FF"/>
        </w:rPr>
        <w:t xml:space="preserve">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3F20C3">
        <w:rPr>
          <w:rFonts w:ascii="Arial" w:hAnsi="Arial" w:cs="Arial"/>
          <w:b/>
          <w:color w:val="0000FF"/>
          <w:szCs w:val="24"/>
        </w:rPr>
        <w:t>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001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3D6F89">
        <w:rPr>
          <w:rFonts w:ascii="Arial" w:hAnsi="Arial" w:cs="Arial"/>
          <w:szCs w:val="24"/>
        </w:rPr>
        <w:t>2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Pr="00D00EE7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001/2022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2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3F20C3">
        <w:rPr>
          <w:rFonts w:ascii="Arial" w:hAnsi="Arial" w:cs="Arial"/>
        </w:rPr>
        <w:t xml:space="preserve">REFORMA E AMPLIAÇÃO </w:t>
      </w:r>
      <w:r w:rsidR="003D6F89">
        <w:rPr>
          <w:rFonts w:ascii="Arial" w:hAnsi="Arial" w:cs="Arial"/>
        </w:rPr>
        <w:t>DA COZINHA PILOTO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D00EE7">
        <w:rPr>
          <w:rFonts w:ascii="Arial" w:hAnsi="Arial" w:cs="Arial"/>
        </w:rPr>
        <w:t xml:space="preserve">no  </w:t>
      </w:r>
      <w:r w:rsidR="00D00EE7">
        <w:rPr>
          <w:rFonts w:ascii="Arial" w:hAnsi="Arial" w:cs="Arial"/>
          <w:b/>
        </w:rPr>
        <w:t>Diário</w:t>
      </w:r>
      <w:proofErr w:type="gramEnd"/>
      <w:r w:rsidR="00D00EE7">
        <w:rPr>
          <w:rFonts w:ascii="Arial" w:hAnsi="Arial" w:cs="Arial"/>
          <w:b/>
        </w:rPr>
        <w:t xml:space="preserve">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 </w:t>
      </w:r>
      <w:r w:rsidRPr="00D00EE7">
        <w:rPr>
          <w:rFonts w:ascii="Arial" w:hAnsi="Arial" w:cs="Arial"/>
          <w:b/>
        </w:rPr>
        <w:t>artigo 90 da Lei Complementar Estadual n° 709, 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  <w:bookmarkStart w:id="0" w:name="_GoBack"/>
      <w:bookmarkEnd w:id="0"/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D6F89"/>
    <w:rsid w:val="003F20C3"/>
    <w:rsid w:val="00645FB7"/>
    <w:rsid w:val="007D5CD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BEC2-29C2-4B6E-88C4-2E2300B5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1758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2018-10-25T12:19:00Z</dcterms:created>
  <dcterms:modified xsi:type="dcterms:W3CDTF">2022-01-21T14:12:00Z</dcterms:modified>
</cp:coreProperties>
</file>