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1291A" w:rsidRDefault="0001291A" w:rsidP="0001291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076/2021</w:t>
      </w:r>
    </w:p>
    <w:p w:rsidR="0001291A" w:rsidRDefault="0001291A" w:rsidP="000129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01291A" w:rsidRDefault="0001291A" w:rsidP="0001291A">
      <w:pPr>
        <w:rPr>
          <w:rFonts w:ascii="Arial" w:eastAsia="Times New Roman" w:hAnsi="Arial"/>
          <w:sz w:val="24"/>
          <w:szCs w:val="24"/>
        </w:rPr>
      </w:pPr>
    </w:p>
    <w:p w:rsidR="0001291A" w:rsidRDefault="0001291A" w:rsidP="000129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055/2021</w:t>
      </w:r>
    </w:p>
    <w:p w:rsidR="0001291A" w:rsidRDefault="0001291A" w:rsidP="0001291A">
      <w:pPr>
        <w:rPr>
          <w:rFonts w:ascii="Arial" w:eastAsia="Times New Roman" w:hAnsi="Arial"/>
          <w:sz w:val="24"/>
          <w:szCs w:val="24"/>
        </w:rPr>
      </w:pPr>
    </w:p>
    <w:p w:rsidR="0001291A" w:rsidRDefault="0001291A" w:rsidP="000129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1291A" w:rsidRDefault="0001291A" w:rsidP="0001291A">
      <w:pPr>
        <w:rPr>
          <w:rFonts w:ascii="Arial" w:eastAsia="Times New Roman" w:hAnsi="Arial"/>
          <w:sz w:val="24"/>
          <w:szCs w:val="24"/>
        </w:rPr>
      </w:pPr>
    </w:p>
    <w:p w:rsidR="0001291A" w:rsidRDefault="0001291A" w:rsidP="0001291A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01291A">
              <w:rPr>
                <w:rFonts w:ascii="Arial" w:hAnsi="Arial"/>
                <w:sz w:val="24"/>
                <w:szCs w:val="24"/>
                <w:lang w:eastAsia="en-US"/>
              </w:rPr>
              <w:t>insumos para diabéticos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41"/>
        <w:gridCol w:w="3685"/>
        <w:gridCol w:w="851"/>
        <w:gridCol w:w="992"/>
        <w:gridCol w:w="1134"/>
        <w:gridCol w:w="1134"/>
      </w:tblGrid>
      <w:tr w:rsidR="00821C72" w:rsidRPr="00821C72" w:rsidTr="0001291A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01291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Qnt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01291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</w:t>
            </w:r>
            <w:r w:rsidR="0001291A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01291A" w:rsidRPr="00821C72" w:rsidTr="0001291A">
        <w:trPr>
          <w:trHeight w:val="55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Agulha Para Caneta de Insulina 32 g – 0,23 x 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1291A" w:rsidRPr="00821C72" w:rsidTr="0001291A">
        <w:trPr>
          <w:trHeight w:val="4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Lanceta descartável para punção digital.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c/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CAIXA C/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1291A" w:rsidRPr="00821C72" w:rsidTr="0001291A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Seringa descartável de 1 ml com agulha com agulha 8x 0,30 mm-calibre 30g; hipodérmica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acoplada ;escala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em gravação indelével de 0 à 100ui(escala de 2 em 2 unidades) agulha fixa e integrada sem espaço morto com capacidade para 100ui.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01291A" w:rsidRPr="00821C72" w:rsidTr="0001291A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Tira Reagente para Teste de Glicemia, com método de leitura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amperométrico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e/ou fotométrico contendo qualquer enzima que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atinja a finalidade pretendida de aferição de glicemia com segurança, devendo ser apresentado o registro na ANVISA. A licitante vencedora deverá fornecer juntamente com a primeira entrega, aparelhos/monitores medidores de glicemia, em número de 150, compatíveis com a marca das tiras oferecidas, em regime de doação, enquanto durar o fornecimento.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A" w:rsidRDefault="0001291A" w:rsidP="0001291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CAIXA C/50 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1A" w:rsidRPr="00821C72" w:rsidRDefault="0001291A" w:rsidP="0001291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01291A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560F48" w:rsidRDefault="00560F48" w:rsidP="00AD0929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560F48" w:rsidRPr="00560F48" w:rsidRDefault="00560F48" w:rsidP="00AD0929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bookmarkStart w:id="0" w:name="_GoBack"/>
      <w:r w:rsidRPr="00560F48">
        <w:rPr>
          <w:rFonts w:ascii="Arial" w:eastAsia="Times New Roman" w:hAnsi="Arial"/>
          <w:b/>
          <w:sz w:val="24"/>
          <w:szCs w:val="24"/>
        </w:rPr>
        <w:t>Colocar a marca do produto também na proposta digital.</w:t>
      </w:r>
    </w:p>
    <w:bookmarkEnd w:id="0"/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A44E98">
      <w:head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53" w:rsidRDefault="00DD1453" w:rsidP="009B7011">
      <w:r>
        <w:separator/>
      </w:r>
    </w:p>
  </w:endnote>
  <w:endnote w:type="continuationSeparator" w:id="0">
    <w:p w:rsidR="00DD1453" w:rsidRDefault="00DD145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53" w:rsidRDefault="00DD1453" w:rsidP="009B7011">
      <w:r>
        <w:separator/>
      </w:r>
    </w:p>
  </w:footnote>
  <w:footnote w:type="continuationSeparator" w:id="0">
    <w:p w:rsidR="00DD1453" w:rsidRDefault="00DD145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1291A"/>
    <w:rsid w:val="00050CE7"/>
    <w:rsid w:val="00057F8C"/>
    <w:rsid w:val="001451F2"/>
    <w:rsid w:val="001C643C"/>
    <w:rsid w:val="001F6F90"/>
    <w:rsid w:val="002078FC"/>
    <w:rsid w:val="00225E54"/>
    <w:rsid w:val="002332DE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60F48"/>
    <w:rsid w:val="00576C68"/>
    <w:rsid w:val="005901C0"/>
    <w:rsid w:val="00632499"/>
    <w:rsid w:val="006517DF"/>
    <w:rsid w:val="0069362E"/>
    <w:rsid w:val="006D73EB"/>
    <w:rsid w:val="0071641E"/>
    <w:rsid w:val="00785C8E"/>
    <w:rsid w:val="00813CB2"/>
    <w:rsid w:val="00821C72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DD1453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2B91-21BD-482E-AB2E-EC487A9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2019-07-26T14:09:00Z</cp:lastPrinted>
  <dcterms:created xsi:type="dcterms:W3CDTF">2019-03-11T14:07:00Z</dcterms:created>
  <dcterms:modified xsi:type="dcterms:W3CDTF">2021-07-07T14:11:00Z</dcterms:modified>
</cp:coreProperties>
</file>